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530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drawing>
          <wp:inline distT="0" distB="0" distL="0" distR="0">
            <wp:extent cx="616585" cy="76581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6581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530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530" w:leader="none"/>
        </w:tabs>
        <w:ind w:left="-15" w:right="0" w:hanging="0"/>
        <w:jc w:val="center"/>
        <w:rPr/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color w:val="000000"/>
          <w:sz w:val="28"/>
          <w:szCs w:val="28"/>
        </w:rPr>
        <w:t>Meeting of November 25th, 2008</w:t>
      </w:r>
    </w:p>
    <w:p>
      <w:pPr>
        <w:pStyle w:val="Normal"/>
        <w:tabs>
          <w:tab w:val="left" w:pos="477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Marion chaired this evening's meeting, and welcomed Robert Lavergne, a friend of David Kirkpatrick, and prospective member.</w:t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John reported on the final tally for the Rose Sale.  We sold 149 dozen the first weekend, and 73 dozen the second weekend. Only 5 dozen were purchased at Walmart.  The net profit to the club is about $2,424. John was thanked again for his effort and for agreeing to volunteer at short notice.</w:t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It was moved by Bernie and seconded by David McGlade that we pay for one “Adventures in Citizenship” sponsorship, at a cost or $575. The motion was passed 7-0, with several abstentions.</w:t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Debbie reported that the Riverside Jam may not be held next year.</w:t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recent email about EarlyAct clubs (copy attached) is to be voted on next week.</w:t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A newspaper article about the Rotary Home was circulated.</w:t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Mike read out a thank-you card from the Melvin Family fundraiser, which was supported by the club. They made a profit of about $5,000, and the event was judged a great success.</w:t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Brian Turner gave a talk about the automotive industry. He presented a chart showing the realtionship between crude oil prices and gasoline prices in Canada, which correlate fairly closely; however, the gas price peaks and valleys are less pronounced than those for crude oil. He thought Canada should have a National Energy Policy, as prices are dominated by the interests of the ever more concentrated oil industry. There have been several successful prosecutions for price-fixing. GM is likely to be the first company to market a plug-in electric car (the Chevy Volt, due on the market in 2010). A new ethanol plan is going into production near Brockville very soon.  Using ethanol as a fuel is more environment-friendly, but it drives up the cost of food, with a very serious impact in the developing countries.  Modern diesel fuel is low in sulfur, but the high cost of refining it to this state drives up the cost to a level similar to gasoline. The club thanked Brian for an interesting and informative talk.</w:t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Marion announced that Bob Butler has resigned from the club, effective immediately, for personal reasons. He may decide to rejoin at a later date. We are very sorry to hear of this decision by a former Treasurer and valued member of the club, and wish him well – and a speedy return.</w:t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Debbie also announced that this would be her last meeting, and that she would keep the books for a short while until a new Treasurer was found. The club thanks her also for her valued contribution and hard work.</w:t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Nominations for new officers are needed at once, and elections will be held at the next meeting. Fraser is chair of the nominations committee – please send any suggestions to him.</w:t>
      </w:r>
    </w:p>
    <w:p>
      <w:pPr>
        <w:pStyle w:val="Normal"/>
        <w:tabs>
          <w:tab w:val="left" w:pos="47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for next meeting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Elections of President-Elect, Secretary and Treasurer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Club Activities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/>
      </w:pPr>
      <w:r>
        <w:rPr>
          <w:b w:val="false"/>
          <w:bCs w:val="false"/>
          <w:sz w:val="24"/>
          <w:szCs w:val="24"/>
        </w:rPr>
        <w:t>December 11</w:t>
      </w:r>
      <w:r>
        <w:rPr>
          <w:b w:val="false"/>
          <w:bCs w:val="false"/>
          <w:sz w:val="24"/>
          <w:szCs w:val="24"/>
          <w:vertAlign w:val="superscript"/>
        </w:rPr>
        <w:t>th</w:t>
      </w:r>
      <w:r>
        <w:rPr>
          <w:b w:val="false"/>
          <w:bCs w:val="false"/>
          <w:sz w:val="24"/>
          <w:szCs w:val="24"/>
        </w:rPr>
        <w:t xml:space="preserve"> – Seniors' Christmas Dinner.</w:t>
      </w:r>
    </w:p>
    <w:p>
      <w:pPr>
        <w:pStyle w:val="Normal"/>
        <w:tabs>
          <w:tab w:val="left" w:pos="5040" w:leader="none"/>
          <w:tab w:val="left" w:pos="9090" w:leader="none"/>
        </w:tabs>
        <w:ind w:left="72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sectPr>
      <w:type w:val="nextPage"/>
      <w:pgSz w:w="12240" w:h="15840"/>
      <w:pgMar w:left="1282" w:right="1134" w:header="0" w:top="1134" w:footer="0" w:bottom="1138" w:gutter="0"/>
      <w:pgNumType w:fmt="decimal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Star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/>
  <cp:lastPrinted>2008-11-25T20:48:00Z</cp:lastPrinted>
  <cp:revision>0</cp:revision>
  <dc:subject/>
  <dc:title/>
</cp:coreProperties>
</file>